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6A7822" w:rsidRPr="00F63303" w:rsidRDefault="006A7822" w:rsidP="006A7822">
            <w:r>
              <w:t>Industritekniker</w:t>
            </w:r>
            <w:r w:rsidRPr="00F63303">
              <w:t xml:space="preserve"> GF2</w:t>
            </w:r>
          </w:p>
          <w:p w:rsidR="001C65EE" w:rsidRPr="001C65EE" w:rsidRDefault="001C65EE" w:rsidP="00F566DD">
            <w:pPr>
              <w:rPr>
                <w:b/>
                <w:u w:val="single"/>
              </w:rPr>
            </w:pPr>
            <w:r w:rsidRPr="001C65EE">
              <w:rPr>
                <w:b/>
                <w:u w:val="single"/>
              </w:rPr>
              <w:t>Fag:</w:t>
            </w:r>
          </w:p>
          <w:p w:rsidR="001C65EE" w:rsidRDefault="00121A4E" w:rsidP="00F566DD">
            <w:r>
              <w:t>Matematik, niveau D</w:t>
            </w:r>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6A7822" w:rsidRPr="001F35C8" w:rsidRDefault="006A7822" w:rsidP="006A7822">
            <w:pPr>
              <w:rPr>
                <w:b/>
                <w:u w:val="single"/>
              </w:rPr>
            </w:pPr>
            <w:r w:rsidRPr="001F35C8">
              <w:rPr>
                <w:b/>
                <w:u w:val="single"/>
              </w:rPr>
              <w:t>Fagintegration:</w:t>
            </w:r>
          </w:p>
          <w:p w:rsidR="006A7822" w:rsidRPr="006A5CBB" w:rsidRDefault="006A7822" w:rsidP="006A7822">
            <w:r>
              <w:t xml:space="preserve">Undervisningen foregår tæt på elevernes normale, faglige rammer og i løbende samråd med deres faglærere. </w:t>
            </w:r>
            <w:r w:rsidRPr="006A5CBB">
              <w:t>Eleverne vil opleve, at arbejdet med de matematikfaglige emner og moduler tager afsæt i erhvervsfaglige tematikker, fx:</w:t>
            </w:r>
          </w:p>
          <w:p w:rsidR="006A7822" w:rsidRPr="006A5CBB" w:rsidRDefault="006A7822" w:rsidP="006A7822">
            <w:pPr>
              <w:pStyle w:val="Listeafsnit"/>
              <w:numPr>
                <w:ilvl w:val="0"/>
                <w:numId w:val="1"/>
              </w:numPr>
            </w:pPr>
            <w:r>
              <w:t>Skærehastighed (ligninger og formler)</w:t>
            </w:r>
          </w:p>
          <w:p w:rsidR="006A7822" w:rsidRPr="006A5CBB" w:rsidRDefault="006A7822" w:rsidP="006A7822">
            <w:pPr>
              <w:pStyle w:val="Listeafsnit"/>
              <w:numPr>
                <w:ilvl w:val="0"/>
                <w:numId w:val="1"/>
              </w:numPr>
            </w:pPr>
            <w:r>
              <w:t>CNC-koordinater (koordinatsystemet)</w:t>
            </w:r>
          </w:p>
          <w:p w:rsidR="006A7822" w:rsidRDefault="006A7822" w:rsidP="006A7822">
            <w:pPr>
              <w:pStyle w:val="Listeafsnit"/>
              <w:numPr>
                <w:ilvl w:val="0"/>
                <w:numId w:val="1"/>
              </w:numPr>
            </w:pPr>
            <w:r>
              <w:t>Udskæring (areal, rumfang, massefylde og trigonometri)</w:t>
            </w:r>
          </w:p>
          <w:p w:rsidR="006A7822" w:rsidRDefault="006A7822" w:rsidP="006A7822">
            <w:pPr>
              <w:pStyle w:val="Listeafsnit"/>
              <w:numPr>
                <w:ilvl w:val="0"/>
                <w:numId w:val="1"/>
              </w:numPr>
            </w:pPr>
            <w:r>
              <w:t>Priskalkulation (rentesregning)</w:t>
            </w:r>
            <w:r>
              <w:br/>
            </w:r>
          </w:p>
          <w:p w:rsidR="006A7822" w:rsidRPr="000E1CF2" w:rsidRDefault="006A7822" w:rsidP="006A7822">
            <w:pPr>
              <w:pStyle w:val="Listeafsnit"/>
              <w:numPr>
                <w:ilvl w:val="0"/>
                <w:numId w:val="1"/>
              </w:numPr>
            </w:pPr>
            <w:r>
              <w:t xml:space="preserve">Det </w:t>
            </w:r>
            <w:r w:rsidRPr="000E1CF2">
              <w:t xml:space="preserve">erhvervsfaglige </w:t>
            </w:r>
            <w:r>
              <w:t>projekt tager udgangspunkt i et erhvervsfagligt emne (efter elevens eget valg).</w:t>
            </w:r>
          </w:p>
          <w:p w:rsidR="008C1623" w:rsidRDefault="008C1623" w:rsidP="008C1623">
            <w:pPr>
              <w:rPr>
                <w:color w:val="00B050"/>
              </w:rPr>
            </w:pPr>
          </w:p>
          <w:p w:rsidR="008C1623" w:rsidRPr="008C1623" w:rsidRDefault="008C1623" w:rsidP="008C1623">
            <w:pPr>
              <w:rPr>
                <w:color w:val="00B050"/>
              </w:rPr>
            </w:pPr>
          </w:p>
        </w:tc>
      </w:tr>
    </w:tbl>
    <w:p w:rsidR="00121A4E" w:rsidRDefault="00121A4E">
      <w:r>
        <w:br w:type="page"/>
      </w:r>
    </w:p>
    <w:tbl>
      <w:tblPr>
        <w:tblStyle w:val="Tabel-Gitter"/>
        <w:tblW w:w="0" w:type="auto"/>
        <w:tblLook w:val="04A0" w:firstRow="1" w:lastRow="0" w:firstColumn="1" w:lastColumn="0" w:noHBand="0" w:noVBand="1"/>
      </w:tblPr>
      <w:tblGrid>
        <w:gridCol w:w="9628"/>
      </w:tblGrid>
      <w:tr w:rsidR="00F63303" w:rsidRPr="00F63303" w:rsidTr="0058592E">
        <w:trPr>
          <w:trHeight w:val="6662"/>
        </w:trPr>
        <w:tc>
          <w:tcPr>
            <w:tcW w:w="9628" w:type="dxa"/>
          </w:tcPr>
          <w:p w:rsidR="00121A4E" w:rsidRPr="001F35C8" w:rsidRDefault="00121A4E" w:rsidP="00121A4E">
            <w:pPr>
              <w:rPr>
                <w:b/>
                <w:u w:val="single"/>
              </w:rPr>
            </w:pPr>
            <w:r w:rsidRPr="001F35C8">
              <w:rPr>
                <w:b/>
                <w:u w:val="single"/>
              </w:rPr>
              <w:lastRenderedPageBreak/>
              <w:t xml:space="preserve">Læringsmoduler: </w:t>
            </w:r>
          </w:p>
          <w:p w:rsidR="00121A4E" w:rsidRPr="00461784" w:rsidRDefault="00121A4E" w:rsidP="00121A4E">
            <w:pPr>
              <w:pStyle w:val="Listeafsnit"/>
              <w:ind w:left="0"/>
            </w:pPr>
          </w:p>
          <w:p w:rsidR="00121A4E" w:rsidRPr="00461784" w:rsidRDefault="00121A4E" w:rsidP="00121A4E">
            <w:pPr>
              <w:pStyle w:val="Listeafsnit"/>
              <w:ind w:left="0"/>
            </w:pPr>
            <w:r w:rsidRPr="00461784">
              <w:t>Indholdet i undervisningen er følgende</w:t>
            </w:r>
            <w:r>
              <w:t>:</w:t>
            </w:r>
          </w:p>
          <w:p w:rsidR="00121A4E" w:rsidRPr="00461784" w:rsidRDefault="00121A4E" w:rsidP="00121A4E">
            <w:pPr>
              <w:pStyle w:val="Listeafsnit"/>
              <w:ind w:left="1080"/>
            </w:pPr>
          </w:p>
          <w:p w:rsidR="00121A4E" w:rsidRPr="00176C74" w:rsidRDefault="00121A4E" w:rsidP="00121A4E">
            <w:pPr>
              <w:ind w:left="284"/>
              <w:rPr>
                <w:b/>
              </w:rPr>
            </w:pPr>
            <w:r w:rsidRPr="00176C74">
              <w:rPr>
                <w:b/>
              </w:rPr>
              <w:t>Tal- og symbolbehandling</w:t>
            </w:r>
          </w:p>
          <w:p w:rsidR="00121A4E" w:rsidRPr="00461784" w:rsidRDefault="006A7822" w:rsidP="00121A4E">
            <w:pPr>
              <w:pStyle w:val="Listeafsnit"/>
              <w:numPr>
                <w:ilvl w:val="1"/>
                <w:numId w:val="2"/>
              </w:numPr>
            </w:pPr>
            <w:hyperlink r:id="rId5" w:history="1">
              <w:r w:rsidR="00121A4E">
                <w:rPr>
                  <w:rFonts w:eastAsia="Times New Roman" w:cs="Tahoma"/>
                  <w:lang w:eastAsia="da-DK"/>
                </w:rPr>
                <w:t xml:space="preserve">Formelregneren, regneark </w:t>
              </w:r>
              <w:r w:rsidR="00121A4E" w:rsidRPr="00E5145E">
                <w:rPr>
                  <w:rFonts w:eastAsia="Times New Roman" w:cs="Tahoma"/>
                  <w:lang w:eastAsia="da-DK"/>
                </w:rPr>
                <w:t>og talbehandling</w:t>
              </w:r>
            </w:hyperlink>
          </w:p>
          <w:p w:rsidR="00121A4E" w:rsidRPr="00461784" w:rsidRDefault="00121A4E" w:rsidP="00121A4E">
            <w:pPr>
              <w:pStyle w:val="Listeafsnit"/>
              <w:numPr>
                <w:ilvl w:val="1"/>
                <w:numId w:val="2"/>
              </w:numPr>
            </w:pPr>
            <w:r>
              <w:t>M</w:t>
            </w:r>
            <w:r w:rsidRPr="00461784">
              <w:t>åleenheder</w:t>
            </w:r>
            <w:r>
              <w:t xml:space="preserve"> og præfikser</w:t>
            </w:r>
          </w:p>
          <w:p w:rsidR="00121A4E" w:rsidRDefault="006A7822" w:rsidP="00121A4E">
            <w:pPr>
              <w:pStyle w:val="Listeafsnit"/>
              <w:numPr>
                <w:ilvl w:val="1"/>
                <w:numId w:val="2"/>
              </w:numPr>
            </w:pPr>
            <w:hyperlink r:id="rId6" w:history="1">
              <w:r w:rsidR="00121A4E" w:rsidRPr="00E5145E">
                <w:rPr>
                  <w:rFonts w:eastAsia="Times New Roman" w:cs="Tahoma"/>
                  <w:lang w:eastAsia="da-DK"/>
                </w:rPr>
                <w:t>Målestoksforhold</w:t>
              </w:r>
            </w:hyperlink>
          </w:p>
          <w:p w:rsidR="00121A4E" w:rsidRPr="00E57B58" w:rsidRDefault="00121A4E" w:rsidP="00121A4E">
            <w:pPr>
              <w:pStyle w:val="Listeafsnit"/>
              <w:numPr>
                <w:ilvl w:val="1"/>
                <w:numId w:val="2"/>
              </w:numPr>
            </w:pPr>
            <w:r>
              <w:t>Brøk- og procentregning</w:t>
            </w:r>
          </w:p>
          <w:p w:rsidR="00121A4E" w:rsidRDefault="00121A4E" w:rsidP="00121A4E">
            <w:pPr>
              <w:pStyle w:val="Listeafsnit"/>
              <w:numPr>
                <w:ilvl w:val="1"/>
                <w:numId w:val="2"/>
              </w:numPr>
            </w:pPr>
            <w:r>
              <w:t>Brug af f</w:t>
            </w:r>
            <w:r w:rsidRPr="00461784">
              <w:t>ormler og ligninger</w:t>
            </w:r>
          </w:p>
          <w:p w:rsidR="00121A4E" w:rsidRDefault="00121A4E" w:rsidP="00121A4E">
            <w:pPr>
              <w:pStyle w:val="Listeafsnit"/>
              <w:numPr>
                <w:ilvl w:val="1"/>
                <w:numId w:val="2"/>
              </w:numPr>
            </w:pPr>
            <w:r>
              <w:t>Løsning af ligninger</w:t>
            </w:r>
          </w:p>
          <w:p w:rsidR="006A7822" w:rsidRPr="006A7822" w:rsidRDefault="00121A4E" w:rsidP="006A7822">
            <w:pPr>
              <w:pStyle w:val="Listeafsnit"/>
              <w:numPr>
                <w:ilvl w:val="1"/>
                <w:numId w:val="2"/>
              </w:numPr>
              <w:rPr>
                <w:b/>
              </w:rPr>
            </w:pPr>
            <w:r w:rsidRPr="00F31CB3">
              <w:t>Uligheder</w:t>
            </w:r>
          </w:p>
          <w:p w:rsidR="00121A4E" w:rsidRPr="006A7822" w:rsidRDefault="00121A4E" w:rsidP="006A7822">
            <w:pPr>
              <w:rPr>
                <w:b/>
              </w:rPr>
            </w:pPr>
            <w:r w:rsidRPr="006A7822">
              <w:rPr>
                <w:b/>
              </w:rPr>
              <w:t>Funktioner og grafer</w:t>
            </w:r>
          </w:p>
          <w:p w:rsidR="00121A4E" w:rsidRPr="000E1CF2" w:rsidRDefault="00121A4E" w:rsidP="00121A4E">
            <w:pPr>
              <w:pStyle w:val="Listeafsnit"/>
              <w:numPr>
                <w:ilvl w:val="1"/>
                <w:numId w:val="2"/>
              </w:numPr>
              <w:rPr>
                <w:rFonts w:eastAsia="Times New Roman" w:cs="Tahoma"/>
                <w:lang w:eastAsia="da-DK"/>
              </w:rPr>
            </w:pPr>
            <w:r w:rsidRPr="00F31CB3">
              <w:rPr>
                <w:rFonts w:eastAsia="Times New Roman" w:cs="Tahoma"/>
                <w:lang w:eastAsia="da-DK"/>
              </w:rPr>
              <w:t>Koordinatsystemet</w:t>
            </w:r>
          </w:p>
          <w:p w:rsidR="00121A4E" w:rsidRDefault="006A7822" w:rsidP="00121A4E">
            <w:pPr>
              <w:pStyle w:val="Listeafsnit"/>
              <w:numPr>
                <w:ilvl w:val="1"/>
                <w:numId w:val="2"/>
              </w:numPr>
              <w:rPr>
                <w:rFonts w:eastAsia="Times New Roman" w:cs="Tahoma"/>
                <w:lang w:eastAsia="da-DK"/>
              </w:rPr>
            </w:pPr>
            <w:hyperlink r:id="rId7" w:history="1">
              <w:r w:rsidR="00121A4E" w:rsidRPr="00F31CB3">
                <w:rPr>
                  <w:rFonts w:eastAsia="Times New Roman" w:cs="Tahoma"/>
                  <w:lang w:eastAsia="da-DK"/>
                </w:rPr>
                <w:t>Funktioner/funktionsbegrebet</w:t>
              </w:r>
            </w:hyperlink>
          </w:p>
          <w:p w:rsidR="00121A4E" w:rsidRDefault="00121A4E" w:rsidP="00121A4E">
            <w:pPr>
              <w:pStyle w:val="Listeafsnit"/>
              <w:numPr>
                <w:ilvl w:val="1"/>
                <w:numId w:val="2"/>
              </w:numPr>
              <w:rPr>
                <w:rFonts w:eastAsia="Times New Roman" w:cs="Tahoma"/>
                <w:lang w:eastAsia="da-DK"/>
              </w:rPr>
            </w:pPr>
            <w:r w:rsidRPr="00F31CB3">
              <w:rPr>
                <w:rFonts w:eastAsia="Times New Roman" w:cs="Tahoma"/>
                <w:lang w:eastAsia="da-DK"/>
              </w:rPr>
              <w:t>2 ligninger med 2 ubekendte</w:t>
            </w:r>
          </w:p>
          <w:p w:rsidR="00121A4E" w:rsidRDefault="00121A4E" w:rsidP="00121A4E">
            <w:pPr>
              <w:pStyle w:val="Listeafsnit"/>
              <w:numPr>
                <w:ilvl w:val="1"/>
                <w:numId w:val="2"/>
              </w:numPr>
              <w:rPr>
                <w:rFonts w:eastAsia="Times New Roman" w:cs="Tahoma"/>
                <w:lang w:eastAsia="da-DK"/>
              </w:rPr>
            </w:pPr>
            <w:r w:rsidRPr="00F31CB3">
              <w:rPr>
                <w:rFonts w:eastAsia="Times New Roman" w:cs="Tahoma"/>
                <w:lang w:eastAsia="da-DK"/>
              </w:rPr>
              <w:t>Lige</w:t>
            </w:r>
            <w:r>
              <w:rPr>
                <w:rFonts w:eastAsia="Times New Roman" w:cs="Tahoma"/>
                <w:lang w:eastAsia="da-DK"/>
              </w:rPr>
              <w:t>frem og omvendt proportionalitet</w:t>
            </w:r>
          </w:p>
          <w:p w:rsidR="00121A4E" w:rsidRPr="008413C3" w:rsidRDefault="00121A4E" w:rsidP="00121A4E">
            <w:pPr>
              <w:pStyle w:val="Listeafsnit"/>
              <w:numPr>
                <w:ilvl w:val="1"/>
                <w:numId w:val="2"/>
              </w:numPr>
              <w:rPr>
                <w:rFonts w:eastAsia="Times New Roman" w:cs="Tahoma"/>
                <w:lang w:eastAsia="da-DK"/>
              </w:rPr>
            </w:pPr>
            <w:r w:rsidRPr="00F31CB3">
              <w:rPr>
                <w:rFonts w:eastAsia="Times New Roman" w:cs="Tahoma"/>
                <w:lang w:eastAsia="da-DK"/>
              </w:rPr>
              <w:t>Procentuel vækst og rentesregning</w:t>
            </w:r>
          </w:p>
          <w:p w:rsidR="00121A4E" w:rsidRPr="00176C74" w:rsidRDefault="00121A4E" w:rsidP="00121A4E">
            <w:pPr>
              <w:ind w:left="284"/>
              <w:rPr>
                <w:b/>
              </w:rPr>
            </w:pPr>
            <w:r w:rsidRPr="00176C74">
              <w:rPr>
                <w:b/>
              </w:rPr>
              <w:t>Geometri</w:t>
            </w:r>
          </w:p>
          <w:p w:rsidR="00121A4E" w:rsidRPr="00176C74" w:rsidRDefault="006A7822" w:rsidP="00121A4E">
            <w:pPr>
              <w:pStyle w:val="Listeafsnit"/>
              <w:numPr>
                <w:ilvl w:val="1"/>
                <w:numId w:val="2"/>
              </w:numPr>
            </w:pPr>
            <w:hyperlink r:id="rId8" w:history="1">
              <w:r w:rsidR="00121A4E" w:rsidRPr="00E5145E">
                <w:rPr>
                  <w:rFonts w:eastAsia="Times New Roman" w:cs="Tahoma"/>
                  <w:lang w:eastAsia="da-DK"/>
                </w:rPr>
                <w:t>Plangeometri</w:t>
              </w:r>
            </w:hyperlink>
          </w:p>
          <w:p w:rsidR="00121A4E" w:rsidRPr="00176C74" w:rsidRDefault="006A7822" w:rsidP="00121A4E">
            <w:pPr>
              <w:pStyle w:val="Listeafsnit"/>
              <w:numPr>
                <w:ilvl w:val="1"/>
                <w:numId w:val="2"/>
              </w:numPr>
            </w:pPr>
            <w:hyperlink r:id="rId9" w:history="1">
              <w:r w:rsidR="00121A4E" w:rsidRPr="00E5145E">
                <w:rPr>
                  <w:rFonts w:eastAsia="Times New Roman" w:cs="Tahoma"/>
                  <w:lang w:eastAsia="da-DK"/>
                </w:rPr>
                <w:t>Rumgeometri</w:t>
              </w:r>
            </w:hyperlink>
          </w:p>
          <w:p w:rsidR="00121A4E" w:rsidRPr="00461784" w:rsidRDefault="00121A4E" w:rsidP="00121A4E">
            <w:pPr>
              <w:pStyle w:val="Listeafsnit"/>
              <w:numPr>
                <w:ilvl w:val="1"/>
                <w:numId w:val="2"/>
              </w:numPr>
            </w:pPr>
            <w:r>
              <w:rPr>
                <w:rFonts w:eastAsia="Times New Roman" w:cs="Tahoma"/>
                <w:lang w:eastAsia="da-DK"/>
              </w:rPr>
              <w:t>Massefylde</w:t>
            </w:r>
          </w:p>
          <w:p w:rsidR="00121A4E" w:rsidRPr="00176C74" w:rsidRDefault="00121A4E" w:rsidP="00121A4E">
            <w:pPr>
              <w:ind w:left="284"/>
              <w:rPr>
                <w:b/>
              </w:rPr>
            </w:pPr>
            <w:r w:rsidRPr="00176C74">
              <w:rPr>
                <w:b/>
              </w:rPr>
              <w:t>Trigonometri</w:t>
            </w:r>
          </w:p>
          <w:p w:rsidR="00121A4E" w:rsidRPr="00461784" w:rsidRDefault="00121A4E" w:rsidP="00121A4E">
            <w:pPr>
              <w:pStyle w:val="Listeafsnit"/>
              <w:numPr>
                <w:ilvl w:val="1"/>
                <w:numId w:val="2"/>
              </w:numPr>
            </w:pPr>
            <w:r w:rsidRPr="00461784">
              <w:t>Pythagoras</w:t>
            </w:r>
          </w:p>
          <w:p w:rsidR="00121A4E" w:rsidRDefault="00121A4E" w:rsidP="00121A4E">
            <w:pPr>
              <w:pStyle w:val="Listeafsnit"/>
              <w:numPr>
                <w:ilvl w:val="1"/>
                <w:numId w:val="2"/>
              </w:numPr>
            </w:pPr>
            <w:r w:rsidRPr="00461784">
              <w:t>Trigonometri i retvinklede trekanter</w:t>
            </w:r>
          </w:p>
          <w:p w:rsidR="00121A4E" w:rsidRDefault="00121A4E" w:rsidP="00121A4E">
            <w:pPr>
              <w:pStyle w:val="Listeafsnit"/>
              <w:numPr>
                <w:ilvl w:val="1"/>
                <w:numId w:val="2"/>
              </w:numPr>
            </w:pPr>
            <w:r w:rsidRPr="00F31CB3">
              <w:t>Enhedscirklen</w:t>
            </w:r>
          </w:p>
          <w:p w:rsidR="00121A4E" w:rsidRDefault="00121A4E" w:rsidP="00121A4E">
            <w:pPr>
              <w:pStyle w:val="Listeafsnit"/>
              <w:numPr>
                <w:ilvl w:val="1"/>
                <w:numId w:val="2"/>
              </w:numPr>
            </w:pPr>
            <w:r w:rsidRPr="00F31CB3">
              <w:t>Sinuskurven</w:t>
            </w:r>
          </w:p>
          <w:p w:rsidR="00121A4E" w:rsidRPr="00461784" w:rsidRDefault="00121A4E" w:rsidP="00121A4E">
            <w:pPr>
              <w:pStyle w:val="Listeafsnit"/>
              <w:numPr>
                <w:ilvl w:val="1"/>
                <w:numId w:val="2"/>
              </w:numPr>
            </w:pPr>
            <w:r w:rsidRPr="00F31CB3">
              <w:t>Cosinus- og sinusrelationerne</w:t>
            </w:r>
          </w:p>
          <w:p w:rsidR="00AF11F0" w:rsidRPr="00176C74" w:rsidRDefault="00121A4E" w:rsidP="00121A4E">
            <w:pPr>
              <w:rPr>
                <w:b/>
              </w:rPr>
            </w:pPr>
            <w:r>
              <w:rPr>
                <w:b/>
              </w:rPr>
              <w:t>Erhvervsfagligt</w:t>
            </w:r>
            <w:r w:rsidRPr="00176C74">
              <w:rPr>
                <w:b/>
              </w:rPr>
              <w:t xml:space="preserve"> </w:t>
            </w:r>
            <w:r>
              <w:rPr>
                <w:b/>
              </w:rPr>
              <w:t xml:space="preserve">projekt </w:t>
            </w:r>
            <w:r w:rsidRPr="00121A4E">
              <w:t>(eksamensprojekt)</w:t>
            </w: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121A4E">
            <w:pPr>
              <w:pStyle w:val="Listeafsnit"/>
              <w:ind w:left="0"/>
            </w:pPr>
            <w:r>
              <w:t>It-</w:t>
            </w:r>
            <w:r w:rsidR="00121A4E">
              <w:t xml:space="preserve">hjælpeværktøjer som fx EXCEL, </w:t>
            </w:r>
            <w:proofErr w:type="spellStart"/>
            <w:r>
              <w:t>Geogebra</w:t>
            </w:r>
            <w:proofErr w:type="spellEnd"/>
            <w:r w:rsidR="00121A4E">
              <w:t xml:space="preserve"> og </w:t>
            </w:r>
            <w:proofErr w:type="spellStart"/>
            <w:r w:rsidR="006A7822">
              <w:t>Inventor</w:t>
            </w:r>
            <w:proofErr w:type="spellEnd"/>
            <w:r>
              <w:t xml:space="preserve"> anvend</w:t>
            </w:r>
            <w:r w:rsidR="00121A4E">
              <w:t>es, hvor det er formålstjenligt.</w:t>
            </w:r>
            <w:bookmarkStart w:id="0" w:name="_GoBack"/>
            <w:bookmarkEnd w:id="0"/>
          </w:p>
          <w:p w:rsidR="00121A4E" w:rsidRPr="001F35C8" w:rsidRDefault="00121A4E" w:rsidP="00121A4E">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AF11F0" w:rsidRPr="00461784" w:rsidRDefault="00AF11F0" w:rsidP="00F566DD"/>
        </w:tc>
      </w:tr>
    </w:tbl>
    <w:p w:rsidR="004E4EC7" w:rsidRPr="00F63303" w:rsidRDefault="004E4EC7">
      <w:pPr>
        <w:rPr>
          <w:color w:val="00B050"/>
        </w:rPr>
      </w:pPr>
    </w:p>
    <w:sectPr w:rsidR="004E4EC7" w:rsidRPr="00F63303" w:rsidSect="00121A4E">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0C2523"/>
    <w:rsid w:val="00106071"/>
    <w:rsid w:val="00121A4E"/>
    <w:rsid w:val="00156B9C"/>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A7822"/>
    <w:rsid w:val="006E6959"/>
    <w:rsid w:val="00732426"/>
    <w:rsid w:val="00772D09"/>
    <w:rsid w:val="007F1F17"/>
    <w:rsid w:val="00824D14"/>
    <w:rsid w:val="00841344"/>
    <w:rsid w:val="008606DC"/>
    <w:rsid w:val="008C1623"/>
    <w:rsid w:val="008C62D1"/>
    <w:rsid w:val="008D1F51"/>
    <w:rsid w:val="00963A7A"/>
    <w:rsid w:val="00987F53"/>
    <w:rsid w:val="009D6BF2"/>
    <w:rsid w:val="009E24FD"/>
    <w:rsid w:val="009E2537"/>
    <w:rsid w:val="00A13855"/>
    <w:rsid w:val="00A34800"/>
    <w:rsid w:val="00A77EFC"/>
    <w:rsid w:val="00AC6AF9"/>
    <w:rsid w:val="00AE5B56"/>
    <w:rsid w:val="00AF11F0"/>
    <w:rsid w:val="00B4723A"/>
    <w:rsid w:val="00B50E69"/>
    <w:rsid w:val="00BD1DAD"/>
    <w:rsid w:val="00BF19E2"/>
    <w:rsid w:val="00BF1F66"/>
    <w:rsid w:val="00C02735"/>
    <w:rsid w:val="00C15F85"/>
    <w:rsid w:val="00C22276"/>
    <w:rsid w:val="00C26425"/>
    <w:rsid w:val="00C61333"/>
    <w:rsid w:val="00D97631"/>
    <w:rsid w:val="00E57B58"/>
    <w:rsid w:val="00EB5A4B"/>
    <w:rsid w:val="00ED6C2A"/>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E5F"/>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indgange/2016_foraar/st-br/opg3_plangeo_st.htm" TargetMode="External"/><Relationship Id="rId3" Type="http://schemas.openxmlformats.org/officeDocument/2006/relationships/settings" Target="settings.xml"/><Relationship Id="rId7" Type="http://schemas.openxmlformats.org/officeDocument/2006/relationships/hyperlink" Target="http://personale.learnmark.dk/sjo/matematik/ssi/funktio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emner/maalestok.htm" TargetMode="External"/><Relationship Id="rId11" Type="http://schemas.openxmlformats.org/officeDocument/2006/relationships/theme" Target="theme/theme1.xml"/><Relationship Id="rId5" Type="http://schemas.openxmlformats.org/officeDocument/2006/relationships/hyperlink" Target="http://personale.learnmark.dk/sjo/matematik/mu/opg1_formelregne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onale.learnmark.dk/sjo/matematik/indgange/2016_foraar/st-br/opg4_rumgeo_st_v2.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3</cp:revision>
  <cp:lastPrinted>2016-04-27T11:14:00Z</cp:lastPrinted>
  <dcterms:created xsi:type="dcterms:W3CDTF">2019-11-07T10:35:00Z</dcterms:created>
  <dcterms:modified xsi:type="dcterms:W3CDTF">2019-11-07T10:38:00Z</dcterms:modified>
</cp:coreProperties>
</file>